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8"/>
      </w:tblGrid>
      <w:tr w:rsidR="00DE336E">
        <w:trPr>
          <w:tblHeader/>
        </w:trPr>
        <w:tc>
          <w:tcPr>
            <w:tcW w:w="2088" w:type="dxa"/>
          </w:tcPr>
          <w:p w:rsidR="00DE336E" w:rsidRDefault="00DE336E">
            <w:pPr>
              <w:pStyle w:val="Heading1"/>
            </w:pPr>
            <w:r>
              <w:t>Topic</w:t>
            </w:r>
          </w:p>
        </w:tc>
        <w:tc>
          <w:tcPr>
            <w:tcW w:w="7488" w:type="dxa"/>
          </w:tcPr>
          <w:p w:rsidR="00DE336E" w:rsidRDefault="00DE3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</w:tr>
      <w:tr w:rsidR="00DE336E">
        <w:tc>
          <w:tcPr>
            <w:tcW w:w="2088" w:type="dxa"/>
          </w:tcPr>
          <w:p w:rsidR="00DE336E" w:rsidRDefault="00DE336E">
            <w:r>
              <w:t>Failure of an Interview</w:t>
            </w:r>
          </w:p>
        </w:tc>
        <w:tc>
          <w:tcPr>
            <w:tcW w:w="7488" w:type="dxa"/>
          </w:tcPr>
          <w:p w:rsidR="00DE336E" w:rsidRDefault="00DE336E">
            <w:pPr>
              <w:numPr>
                <w:ilvl w:val="0"/>
                <w:numId w:val="1"/>
              </w:numPr>
            </w:pPr>
            <w:r>
              <w:t>Failure to ask the right questions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Not spending the time to develop rapport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Using biased or leading questions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Inappropriate probes – i.e., failing to notice comments, body language, etc. indicating discomfort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Avoiding difficult situations</w:t>
            </w:r>
          </w:p>
        </w:tc>
      </w:tr>
      <w:tr w:rsidR="00DE336E">
        <w:tc>
          <w:tcPr>
            <w:tcW w:w="2088" w:type="dxa"/>
          </w:tcPr>
          <w:p w:rsidR="00DE336E" w:rsidRDefault="00DE336E">
            <w:r>
              <w:t>Getting to the Truth</w:t>
            </w:r>
          </w:p>
        </w:tc>
        <w:tc>
          <w:tcPr>
            <w:tcW w:w="7488" w:type="dxa"/>
          </w:tcPr>
          <w:p w:rsidR="00DE336E" w:rsidRDefault="00DE336E">
            <w:pPr>
              <w:numPr>
                <w:ilvl w:val="0"/>
                <w:numId w:val="1"/>
              </w:numPr>
            </w:pPr>
            <w:r>
              <w:t>Plan the interview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Take the interview seriously. If it’s not worth your time to ask the questions correctly, then it’s not worth the resident’s/client’s/staff’s time to answer the questions honestly.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Don’t assume; get clarification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Learn how to ask difficult questions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Compassion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Understanding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Empathy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Control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Don’t guess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Keep the goal in mind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Adapt to odd and difficult situations</w:t>
            </w:r>
          </w:p>
        </w:tc>
      </w:tr>
      <w:tr w:rsidR="00DE336E">
        <w:tc>
          <w:tcPr>
            <w:tcW w:w="2088" w:type="dxa"/>
          </w:tcPr>
          <w:p w:rsidR="00DE336E" w:rsidRDefault="00DE336E">
            <w:r>
              <w:t>Developing Rapport</w:t>
            </w:r>
          </w:p>
        </w:tc>
        <w:tc>
          <w:tcPr>
            <w:tcW w:w="7488" w:type="dxa"/>
          </w:tcPr>
          <w:p w:rsidR="00DE336E" w:rsidRDefault="00DE336E">
            <w:pPr>
              <w:numPr>
                <w:ilvl w:val="0"/>
                <w:numId w:val="1"/>
              </w:numPr>
            </w:pPr>
            <w:r>
              <w:t>The time you take to develop rapport can make or break an interview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Speak in a conversational tone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Use active listening; let the interviewee tell the story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Be professional (this means at the very least, ethical and objective)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Know when to end</w:t>
            </w:r>
          </w:p>
        </w:tc>
      </w:tr>
      <w:tr w:rsidR="00DE336E">
        <w:tc>
          <w:tcPr>
            <w:tcW w:w="2088" w:type="dxa"/>
          </w:tcPr>
          <w:p w:rsidR="00DE336E" w:rsidRDefault="00DE336E">
            <w:r>
              <w:t>Avoid Bias</w:t>
            </w:r>
          </w:p>
        </w:tc>
        <w:tc>
          <w:tcPr>
            <w:tcW w:w="7488" w:type="dxa"/>
          </w:tcPr>
          <w:p w:rsidR="00DE336E" w:rsidRDefault="00DE336E">
            <w:pPr>
              <w:numPr>
                <w:ilvl w:val="0"/>
                <w:numId w:val="1"/>
              </w:numPr>
            </w:pPr>
            <w:r>
              <w:t>Don’t make assumptions based on your familiarity with the situation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Find out the facts – i.e., what the interviewee knows about the situation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 not express your own opinion or how you think the interviewee should respond.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 not suggest answers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Repeat questions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Ask questions more slowly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Rephrase questions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Let the person think about the answer; in fact let them know at the beginning of the interview that you will be happy to give them time to think before they respond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 not appear impatient or abrupt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 not use leading probes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Give the person an opportunity to express their own opinion in their own way</w:t>
            </w:r>
          </w:p>
        </w:tc>
      </w:tr>
      <w:tr w:rsidR="00DE336E">
        <w:tc>
          <w:tcPr>
            <w:tcW w:w="2088" w:type="dxa"/>
          </w:tcPr>
          <w:p w:rsidR="00DE336E" w:rsidRDefault="00DE336E">
            <w:r>
              <w:t>Probing</w:t>
            </w:r>
          </w:p>
        </w:tc>
        <w:tc>
          <w:tcPr>
            <w:tcW w:w="7488" w:type="dxa"/>
          </w:tcPr>
          <w:p w:rsidR="00DE336E" w:rsidRDefault="00DE336E">
            <w:pPr>
              <w:numPr>
                <w:ilvl w:val="0"/>
                <w:numId w:val="1"/>
              </w:numPr>
            </w:pPr>
            <w:r>
              <w:t>Let the person tell the story then go back and clarify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 xml:space="preserve">A correct probe is a prompt that encourages further conversation. 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Probe for correctness, clarity, &amp; completeness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Repeat questions and responses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Give feedback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Allow reflection on the full range of a situation – e.g., not just good-poor, but instead excellent-good-fair-poor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Probe in a conversational tone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Tell the person how important it is to get their point of view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Ask for specific responses or explanations: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What do you mean by that?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lastRenderedPageBreak/>
              <w:t>Tell me what that means to you?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Definitions: What do you mean by short-staffed? Missing meds? Was exhibiting behaviors?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Could you explain that?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I’m not sure I understand…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Probe for completeness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Fill in the spaces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Narrow the times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Seek more information on who</w:t>
            </w:r>
          </w:p>
        </w:tc>
      </w:tr>
      <w:tr w:rsidR="00DE336E">
        <w:tc>
          <w:tcPr>
            <w:tcW w:w="2088" w:type="dxa"/>
          </w:tcPr>
          <w:p w:rsidR="00DE336E" w:rsidRDefault="00DE336E">
            <w:r>
              <w:lastRenderedPageBreak/>
              <w:t>Difficult Situations</w:t>
            </w:r>
          </w:p>
        </w:tc>
        <w:tc>
          <w:tcPr>
            <w:tcW w:w="7488" w:type="dxa"/>
          </w:tcPr>
          <w:p w:rsidR="00DE336E" w:rsidRDefault="00DE336E">
            <w:pPr>
              <w:numPr>
                <w:ilvl w:val="0"/>
                <w:numId w:val="1"/>
              </w:numPr>
            </w:pPr>
            <w:r>
              <w:t>When the interviewee is upset, don’t ignore him/her; provide some reassurance and emotional support: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I’m sorry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I understand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It’s OK to cry.</w:t>
            </w:r>
          </w:p>
          <w:p w:rsidR="00DE336E" w:rsidRDefault="00DE336E">
            <w:pPr>
              <w:numPr>
                <w:ilvl w:val="1"/>
                <w:numId w:val="1"/>
              </w:numPr>
            </w:pPr>
            <w:r>
              <w:t>Do you need anything?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Don’t pity the person; be respectful and sensitive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Don’t make up stories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>Move forward with the interview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 xml:space="preserve">Handle anger first; I know this is intrusive, but it has to be done. I’ll help you through it. </w:t>
            </w:r>
          </w:p>
          <w:p w:rsidR="00DE336E" w:rsidRDefault="00DE336E">
            <w:pPr>
              <w:numPr>
                <w:ilvl w:val="0"/>
                <w:numId w:val="1"/>
              </w:numPr>
            </w:pPr>
            <w:r>
              <w:t xml:space="preserve">Others? </w:t>
            </w:r>
          </w:p>
        </w:tc>
      </w:tr>
    </w:tbl>
    <w:p w:rsidR="00DE336E" w:rsidRDefault="00DE336E"/>
    <w:sectPr w:rsidR="00DE336E" w:rsidSect="00C75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39" w:rsidRDefault="00E91039">
      <w:r>
        <w:separator/>
      </w:r>
    </w:p>
  </w:endnote>
  <w:endnote w:type="continuationSeparator" w:id="0">
    <w:p w:rsidR="00E91039" w:rsidRDefault="00E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6E" w:rsidRDefault="00FF7F09">
    <w:pPr>
      <w:pStyle w:val="Footer"/>
      <w:rPr>
        <w:sz w:val="18"/>
      </w:rPr>
    </w:pPr>
    <w:r>
      <w:rPr>
        <w:sz w:val="18"/>
      </w:rPr>
      <w:fldChar w:fldCharType="begin"/>
    </w:r>
    <w:r w:rsidR="00DE336E"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926100">
      <w:rPr>
        <w:noProof/>
        <w:sz w:val="18"/>
      </w:rPr>
      <w:t>1/31/2011</w:t>
    </w:r>
    <w:r>
      <w:rPr>
        <w:sz w:val="18"/>
      </w:rPr>
      <w:fldChar w:fldCharType="end"/>
    </w:r>
    <w:r w:rsidR="00DE336E">
      <w:rPr>
        <w:sz w:val="18"/>
      </w:rPr>
      <w:tab/>
    </w:r>
    <w:r w:rsidR="00DE336E"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 w:rsidR="00DE336E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2610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DE336E" w:rsidRDefault="00DE336E">
    <w:pPr>
      <w:pStyle w:val="Footer"/>
      <w:rPr>
        <w:sz w:val="18"/>
      </w:rPr>
    </w:pPr>
    <w:r>
      <w:rPr>
        <w:sz w:val="18"/>
      </w:rPr>
      <w:t>Adapted from Esrael (Oct 2006)</w:t>
    </w:r>
  </w:p>
  <w:p w:rsidR="00DE336E" w:rsidRDefault="00DE336E">
    <w:pPr>
      <w:pStyle w:val="Footer"/>
      <w:rPr>
        <w:sz w:val="18"/>
      </w:rPr>
    </w:pPr>
    <w:r>
      <w:rPr>
        <w:sz w:val="18"/>
      </w:rPr>
      <w:t>NARA/USM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39" w:rsidRDefault="00E91039">
      <w:r>
        <w:separator/>
      </w:r>
    </w:p>
  </w:footnote>
  <w:footnote w:type="continuationSeparator" w:id="0">
    <w:p w:rsidR="00E91039" w:rsidRDefault="00E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6E" w:rsidRDefault="00DE336E">
    <w:pPr>
      <w:shd w:val="clear" w:color="auto" w:fill="E0E0E0"/>
      <w:jc w:val="center"/>
      <w:rPr>
        <w:b/>
        <w:bCs/>
        <w:sz w:val="22"/>
      </w:rPr>
    </w:pPr>
    <w:r>
      <w:rPr>
        <w:b/>
        <w:bCs/>
        <w:sz w:val="22"/>
      </w:rPr>
      <w:t>When Bad Things Happen to Good Interviewers: Lessons from the Field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813"/>
    <w:multiLevelType w:val="hybridMultilevel"/>
    <w:tmpl w:val="C6D2198E"/>
    <w:lvl w:ilvl="0" w:tplc="7ED097E2">
      <w:start w:val="1"/>
      <w:numFmt w:val="bullet"/>
      <w:lvlText w:val="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36E"/>
    <w:rsid w:val="005A74CC"/>
    <w:rsid w:val="00926100"/>
    <w:rsid w:val="00C75E37"/>
    <w:rsid w:val="00DE336E"/>
    <w:rsid w:val="00E91039"/>
    <w:rsid w:val="00F83AF6"/>
    <w:rsid w:val="00FF3392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E37"/>
    <w:rPr>
      <w:rFonts w:ascii="Verdana" w:hAnsi="Verdana"/>
    </w:rPr>
  </w:style>
  <w:style w:type="paragraph" w:styleId="Heading1">
    <w:name w:val="heading 1"/>
    <w:basedOn w:val="Normal"/>
    <w:next w:val="Normal"/>
    <w:qFormat/>
    <w:rsid w:val="00C75E3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E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E37"/>
  </w:style>
  <w:style w:type="paragraph" w:styleId="BalloonText">
    <w:name w:val="Balloon Text"/>
    <w:basedOn w:val="Normal"/>
    <w:link w:val="BalloonTextChar"/>
    <w:rsid w:val="0092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University of Southern Maine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lullian</dc:creator>
  <cp:keywords/>
  <dc:description/>
  <cp:lastModifiedBy>sebersten</cp:lastModifiedBy>
  <cp:revision>2</cp:revision>
  <cp:lastPrinted>2011-01-06T14:27:00Z</cp:lastPrinted>
  <dcterms:created xsi:type="dcterms:W3CDTF">2011-01-31T20:00:00Z</dcterms:created>
  <dcterms:modified xsi:type="dcterms:W3CDTF">2011-01-31T20:00:00Z</dcterms:modified>
</cp:coreProperties>
</file>